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6803b23bb74a4b29"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خدمات</w:t>
      </w:r>
    </w:p>
    <w:p>
      <w:pPr>
        <w:bidi/>
        <w:spacing w:before="0" w:after="80" w:line="444" w:lineRule="auto"/>
        <w:jc w:val="center"/>
      </w:pPr>
      <w:r>
        <w:rPr>
          <w:rFonts w:ascii="Vazirmatn" w:hAnsi="Vazirmatn" w:eastAsia="Vazirmatn" w:cs="Vazirmatn"/>
          <w:color w:val="5C5A52"/>
          <w:sz w:val="20"/>
          <w:szCs w:val="20"/>
          <w:rtl/>
          <w:lang w:bidi="fa-IR"/>
        </w:rPr>
        <w:t xml:space="preserve">بر پایهٔ مادهٔ ۱۰ قانون مدنی</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کارفرما</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مجری</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ارائهٔ خدمات به شرح …… از سوی مجری به کارفرما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تعهدات طرفین</w:t>
      </w:r>
    </w:p>
    <w:p>
      <w:pPr>
        <w:bidi/>
        <w:spacing w:before="0" w:after="80" w:line="444" w:lineRule="auto"/>
        <w:jc w:val="both"/>
      </w:pPr>
      <w:r>
        <w:rPr>
          <w:rFonts w:ascii="Vazirmatn" w:hAnsi="Vazirmatn" w:eastAsia="Vazirmatn" w:cs="Vazirmatn"/>
          <w:sz w:val="22"/>
          <w:szCs w:val="22"/>
          <w:rtl/>
          <w:lang w:bidi="fa-IR"/>
        </w:rPr>
        <w:t xml:space="preserve">هر یک از طرفین متعهد است کلیهٔ تعهدات مندرج در این قرارداد را به‌طور کامل، صحیح و در موعد مقرر ایفا نماید. عدم ایفای هر یک از تعهدات، طرف مقابل را مستحق مطالبهٔ الزام به انجام تعهد یا مطالبهٔ خسارات ناشی از آن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مالیات و بیمه</w:t>
      </w:r>
    </w:p>
    <w:p>
      <w:pPr>
        <w:bidi/>
        <w:spacing w:before="0" w:after="80" w:line="444" w:lineRule="auto"/>
        <w:jc w:val="both"/>
      </w:pPr>
      <w:r>
        <w:rPr>
          <w:rFonts w:ascii="Vazirmatn" w:hAnsi="Vazirmatn" w:eastAsia="Vazirmatn" w:cs="Vazirmatn"/>
          <w:sz w:val="22"/>
          <w:szCs w:val="22"/>
          <w:rtl/>
          <w:lang w:bidi="fa-IR"/>
        </w:rPr>
        <w:t xml:space="preserve">طرفین تصریح می‌نمایند این قرارداد از نوع خدماتی/پیمانکاری بوده و هیچ‌گونه رابطهٔ کارگری و کارفرمایی موضوع قانون کار میان آنان ایجاد نمی‌نماید. پرداخت مالیات، عوارض و حق بیمهٔ مرتبط با درآمد حاصل از این قرارداد، بر عهدهٔ شخص مجری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محرمانگی</w:t>
      </w:r>
    </w:p>
    <w:p>
      <w:pPr>
        <w:bidi/>
        <w:spacing w:before="0" w:after="80" w:line="444" w:lineRule="auto"/>
        <w:jc w:val="both"/>
      </w:pPr>
      <w:r>
        <w:rPr>
          <w:rFonts w:ascii="Vazirmatn" w:hAnsi="Vazirmatn" w:eastAsia="Vazirmatn" w:cs="Vazirmatn"/>
          <w:sz w:val="22"/>
          <w:szCs w:val="22"/>
          <w:rtl/>
          <w:lang w:bidi="fa-IR"/>
        </w:rPr>
        <w:t xml:space="preserve">هر یک از طرفین متعهد می‌گردد اطلاعات محرمانهٔ طرف مقابل را که در جریان اجرای این قرارداد از آن مطلع می‌شود، بدون رضایت کتبی وی در اختیار اشخاص ثالث قرار ندهد و حتی پس از پایان این قرارداد این تعهد را رعایت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مالکیت فکری</w:t>
      </w:r>
    </w:p>
    <w:p>
      <w:pPr>
        <w:bidi/>
        <w:spacing w:before="0" w:after="80" w:line="444" w:lineRule="auto"/>
        <w:jc w:val="both"/>
      </w:pPr>
      <w:r>
        <w:rPr>
          <w:rFonts w:ascii="Vazirmatn" w:hAnsi="Vazirmatn" w:eastAsia="Vazirmatn" w:cs="Vazirmatn"/>
          <w:sz w:val="22"/>
          <w:szCs w:val="22"/>
          <w:rtl/>
          <w:lang w:bidi="fa-IR"/>
        </w:rPr>
        <w:t xml:space="preserve">کلیهٔ حقوق مالکیت فکری آثار، طرح‌ها، کدها یا محتوایی که مجری در چارچوب اجرای موضوع این قرارداد و به سفارش کارفرما تولید می‌نماید، پس از تسویهٔ کامل مبلغ قرارداد، متعلق به کارفرما خواهد بود، مگر آنکه در این قرارداد ترتیب دیگری تصریح شده باشد.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ضمانت حسن انجام تعهدات</w:t>
      </w:r>
    </w:p>
    <w:p>
      <w:pPr>
        <w:bidi/>
        <w:spacing w:before="0" w:after="80" w:line="444" w:lineRule="auto"/>
        <w:jc w:val="both"/>
      </w:pPr>
      <w:r>
        <w:rPr>
          <w:rFonts w:ascii="Vazirmatn" w:hAnsi="Vazirmatn" w:eastAsia="Vazirmatn" w:cs="Vazirmatn"/>
          <w:sz w:val="22"/>
          <w:szCs w:val="22"/>
          <w:rtl/>
          <w:lang w:bidi="fa-IR"/>
        </w:rPr>
        <w:t xml:space="preserve">طرف مقابل متعهد می‌گردد موضوع این قرارداد را مطابق مشخصات، کیفیت و استانداردهای مورد توافق ارائه نماید و در صورت بروز نقص یا عیب ناشی از تقصیر وی، ظرف هفت روز از تاریخ اعلام کتبی، مسئول رفع آن بدون دریافت وجه اضافی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وجه التزام</w:t>
      </w:r>
    </w:p>
    <w:p>
      <w:pPr>
        <w:bidi/>
        <w:spacing w:before="0" w:after="80" w:line="444" w:lineRule="auto"/>
        <w:jc w:val="both"/>
      </w:pPr>
      <w:r>
        <w:rPr>
          <w:rFonts w:ascii="Vazirmatn" w:hAnsi="Vazirmatn" w:eastAsia="Vazirmatn" w:cs="Vazirmatn"/>
          <w:sz w:val="22"/>
          <w:szCs w:val="22"/>
          <w:rtl/>
          <w:lang w:bidi="fa-IR"/>
        </w:rPr>
        <w:t xml:space="preserve">چنانچه مجری از انجام تعهدات موضوع این قرارداد در موعد مقرر استنکاف یا تأخیر نماید، موظف است مبلغی معادل ده درصد (۱۰٪) مبلغ قرارداد را به‌عنوان وجه التزام به کارفرما پرداخت نماید؛ این جریمه صرفاً متوجه مجری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۱۴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۱۵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یا مرتبط با آن، از طریق داوری نزد مرکز داوری اتاق بازرگانی، صنایع، معادن و کشاورزی ایران و طبق مقررات داوری آن مرکز حل‌وفصل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۱۶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۱۷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۱۷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کارفرما</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مجری</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e7c945bc81b94f6b"/>
          <w:footerReference xmlns:r="http://schemas.openxmlformats.org/officeDocument/2006/relationships" w:type="default" r:id="R9123f777ee32433d"/>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۲ نسخه امضا کنید و هر طرف یک نسخه نزد خود نگه دارد.</w:t>
            </w:r>
          </w:p>
        </w:tc>
      </w:tr>
    </w:tbl>
    <w:sectPr>
      <w:headerReference xmlns:r="http://schemas.openxmlformats.org/officeDocument/2006/relationships" w:type="default" r:id="R15cb4cdc2be14dcb"/>
      <w:footerReference xmlns:r="http://schemas.openxmlformats.org/officeDocument/2006/relationships" w:type="default" r:id="R2807cdac031a4948"/>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21CA5509-7C83-4880-AF78-ECA37CFD0562}" r:id="rIdFontRegular"/>
    <w:embedBold xmlns:r="http://schemas.openxmlformats.org/officeDocument/2006/relationships" w:fontKey="{E75E45EC-3E56-4F7A-9D5B-1340E0FAED6F}"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کارفرما: ــــــــــ    امضای مجری: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خدمات</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خدمات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f1c6929936f64a07" /><Relationship Type="http://schemas.openxmlformats.org/officeDocument/2006/relationships/numbering" Target="/word/numbering.xml" Id="Rc58c9ef1386447a9" /><Relationship Type="http://schemas.openxmlformats.org/officeDocument/2006/relationships/fontTable" Target="/word/fontTable.xml" Id="R5a89a3a95ea54df1" /><Relationship Type="http://schemas.openxmlformats.org/officeDocument/2006/relationships/settings" Target="/word/settings.xml" Id="R32df1a65fb6949fd" /><Relationship Type="http://schemas.openxmlformats.org/officeDocument/2006/relationships/header" Target="/word/header1.xml" Id="Re7c945bc81b94f6b" /><Relationship Type="http://schemas.openxmlformats.org/officeDocument/2006/relationships/footer" Target="/word/footer1.xml" Id="R9123f777ee32433d" /><Relationship Type="http://schemas.openxmlformats.org/officeDocument/2006/relationships/header" Target="/word/header2.xml" Id="R15cb4cdc2be14dcb" /><Relationship Type="http://schemas.openxmlformats.org/officeDocument/2006/relationships/footer" Target="/word/footer2.xml" Id="R2807cdac031a4948"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