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3222e7863cd4b71"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مشارکت در ساخت</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۱۴۰۵/۰۷/۰۲</w:t>
      </w:r>
    </w:p>
    <w:p>
      <w:pPr>
        <w:bidi/>
        <w:spacing w:before="0" w:after="0" w:line="444" w:lineRule="auto"/>
      </w:pPr>
    </w:p>
    <w:tbl>
      <w:tblPr>
        <w:bidiVisual/>
        <w:tblW w:w="5000" w:type="pct"/>
        <w:tblBorders>
          <w:top w:val="single" w:color="1B4332" w:sz="6"/>
          <w:left w:val="single" w:color="1B4332" w:sz="6"/>
          <w:bottom w:val="single" w:color="1B4332" w:sz="6"/>
          <w:right w:val="single" w:color="1B4332" w:sz="6"/>
          <w:insideH w:val="none" w:color="1B4332" w:sz="6"/>
          <w:insideV w:val="none" w:color="1B4332" w:sz="6"/>
        </w:tblBorders>
      </w:tblPr>
      <w:tblGrid>
        <w:gridCol w:w="9752"/>
      </w:tblGrid>
      <w:tr>
        <w:tc>
          <w:tcPr>
            <w:tcW w:w="5000" w:type="pct"/>
          </w:tcPr>
          <w:p>
            <w:pPr>
              <w:bidi/>
              <w:spacing w:before="0" w:after="80" w:line="444" w:lineRule="auto"/>
            </w:pPr>
            <w:r>
              <w:rPr>
                <w:rFonts w:ascii="Vazirmatn" w:hAnsi="Vazirmatn" w:eastAsia="Vazirmatn" w:cs="Vazirmatn"/>
                <w:b/>
                <w:bCs/>
                <w:sz w:val="22"/>
                <w:szCs w:val="22"/>
                <w:rtl/>
                <w:lang w:bidi="fa-IR"/>
              </w:rPr>
              <w:t xml:space="preserve">این قرارداد میان مالک و سازنده معتبر است، اما انتقال سهم سازنده از ملک فقط با سند رسمی در دفترخانه انجام می‌شود. تنظیم رسمی خود قرارداد مشارکت هم توصیه می‌شود.</w:t>
            </w:r>
          </w:p>
        </w:tc>
      </w:tr>
    </w:tbl>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مالک</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سازنده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قدرالسهم طرفین</w:t>
      </w:r>
    </w:p>
    <w:p>
      <w:pPr>
        <w:bidi/>
        <w:spacing w:before="0" w:after="80" w:line="444" w:lineRule="auto"/>
        <w:jc w:val="both"/>
      </w:pPr>
      <w:r>
        <w:rPr>
          <w:rFonts w:ascii="Vazirmatn" w:hAnsi="Vazirmatn" w:eastAsia="Vazirmatn" w:cs="Vazirmatn"/>
          <w:sz w:val="22"/>
          <w:szCs w:val="22"/>
          <w:rtl/>
          <w:lang w:bidi="fa-IR"/>
        </w:rPr>
        <w:t xml:space="preserve">قدرالسهم طرفین از اعیان احداثی به این شرح است: مالک …… و سازنده ……. تفکیک و تنظیم سند رسمی هر واحد پس از پایان کار و اخذ پایان‌کار انجام می‌شود.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پروانه و مجوزها</w:t>
      </w:r>
    </w:p>
    <w:p>
      <w:pPr>
        <w:bidi/>
        <w:spacing w:before="0" w:after="80" w:line="444" w:lineRule="auto"/>
        <w:jc w:val="both"/>
      </w:pPr>
      <w:r>
        <w:rPr>
          <w:rFonts w:ascii="Vazirmatn" w:hAnsi="Vazirmatn" w:eastAsia="Vazirmatn" w:cs="Vazirmatn"/>
          <w:sz w:val="22"/>
          <w:szCs w:val="22"/>
          <w:rtl/>
          <w:lang w:bidi="fa-IR"/>
        </w:rPr>
        <w:t xml:space="preserve">اخذ پروانهٔ ساختمانی، پرداخت عوارض شهرداری، تأمین انشعابات و اخذ پایان‌کار بر عهدهٔ سازنده است و مالک صرفاً مکلف به امضای اوراق و ارائهٔ مدارک لازم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 مرحله‌ای و تأیید</w:t>
      </w:r>
    </w:p>
    <w:p>
      <w:pPr>
        <w:bidi/>
        <w:spacing w:before="0" w:after="80" w:line="444" w:lineRule="auto"/>
        <w:jc w:val="both"/>
      </w:pPr>
      <w:r>
        <w:rPr>
          <w:rFonts w:ascii="Vazirmatn" w:hAnsi="Vazirmatn" w:eastAsia="Vazirmatn" w:cs="Vazirmatn"/>
          <w:sz w:val="22"/>
          <w:szCs w:val="22"/>
          <w:rtl/>
          <w:lang w:bidi="fa-IR"/>
        </w:rPr>
        <w:t xml:space="preserve">موضوع قرارداد در مراحل زیر تحویل می‌شود: ……. کارفرما مکلف است ظرف …… پس از تحویل هر مرحله، نظر خود را کتباً اعلام کند؛ سکوت پس از این مهلت به منزلهٔ تأیید آن مرحله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تعهد به حضور در دفترخانه</w:t>
      </w:r>
    </w:p>
    <w:p>
      <w:pPr>
        <w:bidi/>
        <w:spacing w:before="0" w:after="80" w:line="444" w:lineRule="auto"/>
        <w:jc w:val="both"/>
      </w:pPr>
      <w:r>
        <w:rPr>
          <w:rFonts w:ascii="Vazirmatn" w:hAnsi="Vazirmatn" w:eastAsia="Vazirmatn" w:cs="Vazirmatn"/>
          <w:sz w:val="22"/>
          <w:szCs w:val="22"/>
          <w:rtl/>
          <w:lang w:bidi="fa-IR"/>
        </w:rPr>
        <w:t xml:space="preserve">طرفین متعهد می‌گردند ظرف مهلت …… از تاریخ امضای این قرارداد، جهت انتقال رسمی سند و تعویض پلاک در یکی از دفاتر اسناد رسمی حاضر شوند. استنکاف هر یک از طرفین از حضور در دفترخانه، طرف مقابل را مستحق الزام وی از طریق مراجع قضایی و مطالبهٔ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۱۶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مالک</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سازنده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bidi/>
        <w:spacing w:before="0" w:after="0" w:line="444" w:lineRule="auto"/>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پاراف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671db3ac232e44f6"/>
      <w:footerReference xmlns:r="http://schemas.openxmlformats.org/officeDocument/2006/relationships" w:type="default" r:id="R78903b7eebd441f8"/>
      <w:pgSz w:w="11906" w:h="16838"/>
      <w:pgMar w:top="1134" w:right="1077" w:bottom="1134" w:left="1077" w:header="567" w:footer="567" w:gutter="0"/>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D9A184C8-C1B8-4B3A-A0FB-28BDDF9B5CE8}" r:id="rIdFontRegular"/>
    <w:embedBold xmlns:r="http://schemas.openxmlformats.org/officeDocument/2006/relationships" w:fontKey="{C11D5C88-31A4-47C8-8FD8-03C03025B248}"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پاراف مالک: ــــــــــ    پاراف سازنده: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NUM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مشارکت در ساخت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ccb4766050194d40" /><Relationship Type="http://schemas.openxmlformats.org/officeDocument/2006/relationships/numbering" Target="/word/numbering.xml" Id="Ra7355bdb828d4c1d" /><Relationship Type="http://schemas.openxmlformats.org/officeDocument/2006/relationships/fontTable" Target="/word/fontTable.xml" Id="R1e1e30196b7346cf" /><Relationship Type="http://schemas.openxmlformats.org/officeDocument/2006/relationships/settings" Target="/word/settings.xml" Id="R08ff3253606d42e0" /><Relationship Type="http://schemas.openxmlformats.org/officeDocument/2006/relationships/header" Target="/word/header1.xml" Id="R671db3ac232e44f6" /><Relationship Type="http://schemas.openxmlformats.org/officeDocument/2006/relationships/footer" Target="/word/footer1.xml" Id="R78903b7eebd441f8"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